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D1" w:rsidRPr="00C156E3" w:rsidRDefault="00FA5680">
      <w:pPr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15708898" r:id="rId6"/>
        </w:object>
      </w:r>
      <w:r w:rsidR="00023413"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INCLUSIONS AL MODEL 111</w:t>
      </w:r>
    </w:p>
    <w:p w:rsidR="00B202D1" w:rsidRPr="00C156E3" w:rsidRDefault="00023413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RETENCIONS I INGRESSOS A COMPTE </w:t>
      </w:r>
    </w:p>
    <w:p w:rsidR="00B202D1" w:rsidRPr="00C156E3" w:rsidRDefault="0002341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Tipus: professionals, notaris, autònoms, </w:t>
      </w: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agraris, reg. Mercantil, etc.</w:t>
      </w:r>
    </w:p>
    <w:p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:rsidR="00B202D1" w:rsidRDefault="00B202D1">
      <w:pPr>
        <w:rPr>
          <w:rFonts w:ascii="Arial" w:hAnsi="Arial" w:cs="Arial"/>
          <w:lang w:val="es-ES_tradnl"/>
        </w:rPr>
      </w:pPr>
    </w:p>
    <w:p w:rsidR="00023413" w:rsidRPr="00C156E3" w:rsidRDefault="00023413">
      <w:pPr>
        <w:rPr>
          <w:rFonts w:ascii="Arial" w:hAnsi="Arial" w:cs="Arial"/>
          <w:lang w:val="es-ES_tradnl"/>
        </w:rPr>
      </w:pPr>
    </w:p>
    <w:p w:rsidR="00B202D1" w:rsidRDefault="0050030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</w:t>
      </w:r>
      <w:r w:rsidR="00A60D57">
        <w:rPr>
          <w:rFonts w:ascii="Arial" w:hAnsi="Arial" w:cs="Arial"/>
          <w:lang w:val="es-ES_tradnl"/>
        </w:rPr>
        <w:t>T</w:t>
      </w:r>
      <w:r>
        <w:rPr>
          <w:rFonts w:ascii="Arial" w:hAnsi="Arial" w:cs="Arial"/>
          <w:lang w:val="es-ES_tradnl"/>
        </w:rPr>
        <w:t xml:space="preserve"> TRIMESTRE 201</w:t>
      </w:r>
      <w:r w:rsidR="00FA5680">
        <w:rPr>
          <w:rFonts w:ascii="Arial" w:hAnsi="Arial" w:cs="Arial"/>
          <w:lang w:val="es-ES_tradnl"/>
        </w:rPr>
        <w:t>9</w:t>
      </w:r>
    </w:p>
    <w:p w:rsidR="00A60D57" w:rsidRDefault="00A60D57">
      <w:pPr>
        <w:jc w:val="right"/>
        <w:rPr>
          <w:rFonts w:ascii="Arial" w:hAnsi="Arial" w:cs="Arial"/>
          <w:lang w:val="es-ES_tradnl"/>
        </w:rPr>
      </w:pPr>
    </w:p>
    <w:p w:rsidR="00A60D57" w:rsidRDefault="00A60D57" w:rsidP="00A60D57">
      <w:pPr>
        <w:pStyle w:val="Textoindependiente"/>
        <w:rPr>
          <w:lang w:val="ca-ES"/>
        </w:rPr>
      </w:pPr>
      <w:r>
        <w:rPr>
          <w:lang w:val="ca-ES"/>
        </w:rPr>
        <w:t xml:space="preserve">NOTA: </w:t>
      </w:r>
    </w:p>
    <w:p w:rsidR="00B202D1" w:rsidRPr="00C156E3" w:rsidRDefault="00B202D1" w:rsidP="00A60D57">
      <w:pPr>
        <w:rPr>
          <w:rFonts w:ascii="Arial" w:hAnsi="Arial" w:cs="Arial"/>
          <w:lang w:val="es-ES_tradnl"/>
        </w:rPr>
      </w:pPr>
    </w:p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5965"/>
        <w:gridCol w:w="1404"/>
      </w:tblGrid>
      <w:tr w:rsidR="00B202D1" w:rsidRPr="00C156E3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 w:rsidRPr="00C156E3">
              <w:rPr>
                <w:rFonts w:ascii="Arial" w:hAnsi="Arial" w:cs="Arial"/>
                <w:b/>
                <w:bCs/>
                <w:color w:val="FFFFFF"/>
              </w:rPr>
              <w:t>Nº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>
        <w:trPr>
          <w:trHeight w:val="238"/>
        </w:trPr>
        <w:tc>
          <w:tcPr>
            <w:tcW w:w="2770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>
        <w:trPr>
          <w:trHeight w:val="249"/>
        </w:trPr>
        <w:tc>
          <w:tcPr>
            <w:tcW w:w="2770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B202D1" w:rsidRPr="00C156E3" w:rsidRDefault="00B202D1">
      <w:pPr>
        <w:rPr>
          <w:rFonts w:ascii="Arial" w:hAnsi="Arial" w:cs="Arial"/>
        </w:rPr>
      </w:pPr>
    </w:p>
    <w:p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proofErr w:type="spellStart"/>
      <w:r w:rsidR="00C156E3">
        <w:rPr>
          <w:rFonts w:ascii="Arial" w:hAnsi="Arial" w:cs="Arial"/>
          <w:b/>
        </w:rPr>
        <w:t>dia</w:t>
      </w:r>
      <w:proofErr w:type="spellEnd"/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FA5680">
        <w:rPr>
          <w:rFonts w:ascii="Arial" w:hAnsi="Arial" w:cs="Arial"/>
          <w:b/>
          <w:lang w:val="ca-ES"/>
        </w:rPr>
        <w:t>10</w:t>
      </w:r>
      <w:r w:rsidR="00500306">
        <w:rPr>
          <w:rFonts w:ascii="Arial" w:hAnsi="Arial" w:cs="Arial"/>
          <w:b/>
          <w:lang w:val="ca-ES"/>
        </w:rPr>
        <w:t xml:space="preserve"> d</w:t>
      </w:r>
      <w:bookmarkStart w:id="0" w:name="_GoBack"/>
      <w:bookmarkEnd w:id="0"/>
      <w:r w:rsidR="00500306">
        <w:rPr>
          <w:rFonts w:ascii="Arial" w:hAnsi="Arial" w:cs="Arial"/>
          <w:b/>
          <w:lang w:val="ca-ES"/>
        </w:rPr>
        <w:t>’abril</w:t>
      </w:r>
      <w:r w:rsidR="00A60D57">
        <w:rPr>
          <w:rFonts w:ascii="Arial" w:hAnsi="Arial" w:cs="Arial"/>
          <w:b/>
          <w:lang w:val="ca-ES"/>
        </w:rPr>
        <w:t xml:space="preserve"> </w:t>
      </w:r>
      <w:r w:rsidR="00C51B6D" w:rsidRPr="00C156E3">
        <w:rPr>
          <w:rFonts w:ascii="Arial" w:hAnsi="Arial" w:cs="Arial"/>
          <w:b/>
        </w:rPr>
        <w:t>de 201</w:t>
      </w:r>
      <w:r w:rsidR="00FA5680">
        <w:rPr>
          <w:rFonts w:ascii="Arial" w:hAnsi="Arial" w:cs="Arial"/>
          <w:b/>
        </w:rPr>
        <w:t>9</w:t>
      </w:r>
      <w:r w:rsidR="00A60D57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C0CF5"/>
    <w:rsid w:val="00276099"/>
    <w:rsid w:val="00357B03"/>
    <w:rsid w:val="00440DA3"/>
    <w:rsid w:val="00491F62"/>
    <w:rsid w:val="004A7BB9"/>
    <w:rsid w:val="00500306"/>
    <w:rsid w:val="00526C2E"/>
    <w:rsid w:val="00553684"/>
    <w:rsid w:val="005B18C7"/>
    <w:rsid w:val="00800937"/>
    <w:rsid w:val="00851A2A"/>
    <w:rsid w:val="00870283"/>
    <w:rsid w:val="008C5262"/>
    <w:rsid w:val="008F2FFB"/>
    <w:rsid w:val="00962D7D"/>
    <w:rsid w:val="00A30253"/>
    <w:rsid w:val="00A52337"/>
    <w:rsid w:val="00A60D57"/>
    <w:rsid w:val="00AA501B"/>
    <w:rsid w:val="00B17523"/>
    <w:rsid w:val="00B202D1"/>
    <w:rsid w:val="00B25987"/>
    <w:rsid w:val="00B57275"/>
    <w:rsid w:val="00BD728E"/>
    <w:rsid w:val="00BE5227"/>
    <w:rsid w:val="00C156E3"/>
    <w:rsid w:val="00C51B6D"/>
    <w:rsid w:val="00D116B8"/>
    <w:rsid w:val="00D7564A"/>
    <w:rsid w:val="00D77238"/>
    <w:rsid w:val="00E07251"/>
    <w:rsid w:val="00E12E53"/>
    <w:rsid w:val="00E42833"/>
    <w:rsid w:val="00E6081D"/>
    <w:rsid w:val="00EC4622"/>
    <w:rsid w:val="00EE7329"/>
    <w:rsid w:val="00FA5680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751F9D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ED85-86DB-4A92-98D3-EC85DFB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10</cp:revision>
  <cp:lastPrinted>2014-03-21T10:41:00Z</cp:lastPrinted>
  <dcterms:created xsi:type="dcterms:W3CDTF">2015-04-01T06:12:00Z</dcterms:created>
  <dcterms:modified xsi:type="dcterms:W3CDTF">2019-04-02T09:15:00Z</dcterms:modified>
</cp:coreProperties>
</file>